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start="851"/>
        <w:jc w:val="end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Утвержден</w:t>
      </w:r>
    </w:p>
    <w:p>
      <w:pPr>
        <w:pStyle w:val="Normal"/>
        <w:spacing w:lineRule="auto" w:line="240" w:before="0" w:after="0"/>
        <w:ind w:start="851"/>
        <w:jc w:val="end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 xml:space="preserve">постановлением администрации </w:t>
      </w:r>
    </w:p>
    <w:p>
      <w:pPr>
        <w:pStyle w:val="Normal"/>
        <w:spacing w:lineRule="auto" w:line="240" w:before="0" w:after="0"/>
        <w:ind w:start="851"/>
        <w:jc w:val="end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Тугулымского муниципального округа  </w:t>
      </w:r>
    </w:p>
    <w:p>
      <w:pPr>
        <w:pStyle w:val="Normal"/>
        <w:spacing w:lineRule="auto" w:line="240" w:before="0" w:after="0"/>
        <w:ind w:start="851"/>
        <w:jc w:val="end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от 10.03.2026 № 123</w:t>
      </w:r>
    </w:p>
    <w:p>
      <w:pPr>
        <w:pStyle w:val="Normal"/>
        <w:spacing w:lineRule="auto" w:line="240" w:before="0" w:after="0"/>
        <w:ind w:start="851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ind w:start="851"/>
        <w:jc w:val="center"/>
        <w:rPr>
          <w:rFonts w:ascii="Liberation Serif" w:hAnsi="Liberation Serif" w:cs="Liberation Serif"/>
          <w:b/>
          <w:sz w:val="27"/>
          <w:szCs w:val="27"/>
        </w:rPr>
      </w:pPr>
      <w:r>
        <w:rPr>
          <w:rFonts w:cs="Liberation Serif" w:ascii="Liberation Serif" w:hAnsi="Liberation Serif"/>
          <w:b/>
          <w:sz w:val="27"/>
          <w:szCs w:val="27"/>
        </w:rPr>
        <w:t xml:space="preserve"> </w:t>
      </w:r>
    </w:p>
    <w:p>
      <w:pPr>
        <w:pStyle w:val="Normal"/>
        <w:spacing w:lineRule="auto" w:line="240" w:before="0" w:after="0"/>
        <w:ind w:start="851"/>
        <w:jc w:val="center"/>
        <w:rPr>
          <w:rFonts w:ascii="Liberation Serif" w:hAnsi="Liberation Serif" w:cs="Liberation Serif"/>
          <w:b/>
          <w:sz w:val="27"/>
          <w:szCs w:val="27"/>
        </w:rPr>
      </w:pPr>
      <w:r>
        <w:rPr>
          <w:rFonts w:cs="Liberation Serif" w:ascii="Liberation Serif" w:hAnsi="Liberation Serif"/>
          <w:b/>
          <w:sz w:val="24"/>
          <w:szCs w:val="24"/>
        </w:rPr>
        <w:t>План мероприятий,</w:t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посвященных Году единства народов России</w:t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на территории Тугулымского муниципального округа 2026 год</w:t>
      </w:r>
    </w:p>
    <w:p>
      <w:pPr>
        <w:pStyle w:val="Normal"/>
        <w:numPr>
          <w:ilvl w:val="0"/>
          <w:numId w:val="0"/>
        </w:numPr>
        <w:spacing w:lineRule="auto" w:line="240" w:before="166" w:after="166"/>
        <w:ind w:hanging="0" w:start="0"/>
        <w:outlineLvl w:val="2"/>
        <w:rPr>
          <w:sz w:val="24"/>
          <w:szCs w:val="24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  <w:t>Организационные мероприятия:</w:t>
      </w:r>
    </w:p>
    <w:tbl>
      <w:tblPr>
        <w:tblW w:w="15550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553"/>
        <w:gridCol w:w="7738"/>
        <w:gridCol w:w="1698"/>
        <w:gridCol w:w="5561"/>
      </w:tblGrid>
      <w:tr>
        <w:trPr>
          <w:tblHeader w:val="true"/>
        </w:trPr>
        <w:tc>
          <w:tcPr>
            <w:tcW w:w="5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7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Срок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Исполнители (место проведения)</w:t>
            </w:r>
          </w:p>
        </w:tc>
      </w:tr>
      <w:tr>
        <w:trPr/>
        <w:tc>
          <w:tcPr>
            <w:tcW w:w="5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Проведение заседаний организационного комитета по подготовке и проведению в Тугулымском МО мероприятий, посвящённых Году единства народов России</w:t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</w:t>
            </w:r>
          </w:p>
        </w:tc>
      </w:tr>
      <w:tr>
        <w:trPr/>
        <w:tc>
          <w:tcPr>
            <w:tcW w:w="5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Организация, информационного сопровождения тематических мероприятий, приуроченых к Году единства народов Росси, в средствах массовой информации, социальных сетях, менеджерах.</w:t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Управы сельских и поселковых территорий, МБУК «ЦБС ТМО», МБУК «ЦСДК ТМО».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Редакция газеты «Знамя труда»</w:t>
            </w:r>
          </w:p>
        </w:tc>
      </w:tr>
      <w:tr>
        <w:trPr/>
        <w:tc>
          <w:tcPr>
            <w:tcW w:w="5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Районные форумы, встречи представителей разных народов, проживающих на территории Тугулымского МО</w:t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Раз в полгода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«ЦСДК ТМО», Районный историко</w:t>
              <w:noBreakHyphen/>
              <w:t>краеведческий музей.</w:t>
            </w:r>
          </w:p>
        </w:tc>
      </w:tr>
      <w:tr>
        <w:trPr/>
        <w:tc>
          <w:tcPr>
            <w:tcW w:w="5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Разработка и размещение информационных стендов о народах России</w:t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 квартал 2026 г.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Отдел культуры администрации Тугулымского МО, Управление образования Тугулымского МО</w:t>
            </w:r>
          </w:p>
        </w:tc>
      </w:tr>
      <w:tr>
        <w:trPr/>
        <w:tc>
          <w:tcPr>
            <w:tcW w:w="5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Межконфессиональный форум. Открытие года единства народов России</w:t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Март 2026 г.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«ЦСДК ТМО», Муниципальное бюджетное учреждение культуры «ЦСДК ТМО»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outlineLvl w:val="2"/>
        <w:rPr>
          <w:sz w:val="24"/>
          <w:szCs w:val="24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  <w:t>I. Культурно</w:t>
        <w:noBreakHyphen/>
        <w:t>массовые мероприятия, направленные на укрепление межнационального согласия и сохранение культурного наследия:</w:t>
      </w:r>
    </w:p>
    <w:tbl>
      <w:tblPr>
        <w:tblW w:w="15550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589"/>
        <w:gridCol w:w="7840"/>
        <w:gridCol w:w="1558"/>
        <w:gridCol w:w="5563"/>
      </w:tblGrid>
      <w:tr>
        <w:trPr>
          <w:tblHeader w:val="true"/>
        </w:trPr>
        <w:tc>
          <w:tcPr>
            <w:tcW w:w="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Срок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</w:tr>
      <w:tr>
        <w:trPr/>
        <w:tc>
          <w:tcPr>
            <w:tcW w:w="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Проведение мероприятий, посвященных празднованию Масленицы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21-22 февраля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Управы сельских и поселковых территорий, МБУК «ЦБС ТМО», МБУК «ЦСДК ТМО»</w:t>
            </w:r>
          </w:p>
        </w:tc>
      </w:tr>
      <w:tr>
        <w:trPr/>
        <w:tc>
          <w:tcPr>
            <w:tcW w:w="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Фестиваль «Многоцветье культур»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30.07.2026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Центральная районная библиотека п. г. т. Тугулым, МБУК «ЦБС ТМО»</w:t>
            </w:r>
          </w:p>
        </w:tc>
      </w:tr>
      <w:tr>
        <w:trPr/>
        <w:tc>
          <w:tcPr>
            <w:tcW w:w="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Районный фестиваль</w:t>
              <w:noBreakHyphen/>
              <w:t>праздник национальных хлебных изделий «Каравай дружбы»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29.08.2026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«ЦСДК ТМО», Луговской ДК</w:t>
            </w:r>
          </w:p>
        </w:tc>
      </w:tr>
      <w:tr>
        <w:trPr/>
        <w:tc>
          <w:tcPr>
            <w:tcW w:w="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Районный народный праздник</w:t>
              <w:noBreakHyphen/>
              <w:t>фестиваль «Яблочный спас»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15.08.2026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«ЦСДК ТМО», Юшалинский КДЦ.</w:t>
            </w:r>
          </w:p>
        </w:tc>
      </w:tr>
      <w:tr>
        <w:trPr/>
        <w:tc>
          <w:tcPr>
            <w:tcW w:w="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Районный фестиваль «Народные традиции. Три поколения»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31.01.2026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Верховинский СДК, МБУК «ЦСДК ТМО»</w:t>
            </w:r>
          </w:p>
        </w:tc>
      </w:tr>
      <w:tr>
        <w:trPr/>
        <w:tc>
          <w:tcPr>
            <w:tcW w:w="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Фестиваль</w:t>
              <w:noBreakHyphen/>
              <w:t>конкурс самодеятельных театральных и кукольных коллективов им. М. С. Золотавиной «Маска»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28.03.2026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Юшалинский КДЦ, МБУК «ЦСДК ТМО»</w:t>
            </w:r>
          </w:p>
        </w:tc>
      </w:tr>
      <w:tr>
        <w:trPr/>
        <w:tc>
          <w:tcPr>
            <w:tcW w:w="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val="en-US" w:eastAsia="ru-RU"/>
              </w:rPr>
              <w:t>VI</w:t>
            </w: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 xml:space="preserve"> Межрегиональный слет казачьей  славы «Тугулымская Братина 2026»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24.07.2026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Администрация, хуторское казачье общество Тугулымского муниципального округа Станица Тугулымская»,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МБУК «ЦСДК ТМО»</w:t>
            </w:r>
          </w:p>
        </w:tc>
      </w:tr>
      <w:tr>
        <w:trPr/>
        <w:tc>
          <w:tcPr>
            <w:tcW w:w="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Районный фестиваль детского и молодежного творчества «Весна талантов»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25.04.2026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«ЦСДК ТМО», Управление образования.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Отдел по физической культуре спорту и молодежной политике</w:t>
            </w:r>
          </w:p>
        </w:tc>
      </w:tr>
      <w:tr>
        <w:trPr/>
        <w:tc>
          <w:tcPr>
            <w:tcW w:w="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Организация и проведение торжественных мероприятий, посвященных популяризации семейных ценностей, единых для всех народов России: Дню семьи, любви и верности, Дню матери, Дню отца.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В течение года (по отдельному плану)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 Управление социальной политики №9, Управы сельских и поселковых территорий, МБУК «ЦСДК ТМО», МБУК «ЦБС ТМО».</w:t>
            </w:r>
          </w:p>
        </w:tc>
      </w:tr>
    </w:tbl>
    <w:p>
      <w:pPr>
        <w:pStyle w:val="Normal"/>
        <w:spacing w:lineRule="auto" w:line="240" w:before="0" w:after="0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1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1.55pt;width:0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outlineLvl w:val="2"/>
        <w:rPr>
          <w:sz w:val="24"/>
          <w:szCs w:val="24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  <w:t>II. Образовательные мероприятия, способствующие формированию толерантности и уважения к другим культурам:</w:t>
      </w:r>
    </w:p>
    <w:tbl>
      <w:tblPr>
        <w:tblW w:w="15550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687"/>
        <w:gridCol w:w="7742"/>
        <w:gridCol w:w="1558"/>
        <w:gridCol w:w="5563"/>
      </w:tblGrid>
      <w:tr>
        <w:trPr>
          <w:tblHeader w:val="true"/>
        </w:trPr>
        <w:tc>
          <w:tcPr>
            <w:tcW w:w="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Срок проведения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</w:tr>
      <w:tr>
        <w:trPr/>
        <w:tc>
          <w:tcPr>
            <w:tcW w:w="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Музейное занятие (цикл) «Старообрядцы. Особенности быта. Воспитание детей»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04–27.02.2026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РИКМ, МБУК «ЦСДК ТМО»</w:t>
            </w:r>
          </w:p>
        </w:tc>
      </w:tr>
      <w:tr>
        <w:trPr/>
        <w:tc>
          <w:tcPr>
            <w:tcW w:w="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Музейное занятие (цикл)  «Русский самовар». Традиции чаепития на Руси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02–31.03.2026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РИКМ, МБУК «ЦСДК ТМО»</w:t>
            </w:r>
          </w:p>
        </w:tc>
      </w:tr>
      <w:tr>
        <w:trPr/>
        <w:tc>
          <w:tcPr>
            <w:tcW w:w="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Музейное занятие  (цикл) «Русский костюм» (национальный русский костюм, символика орнамента вышивки)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04–29.05.2026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РИКМ, МБУК «ЦСДК ТМО»</w:t>
            </w:r>
          </w:p>
        </w:tc>
      </w:tr>
      <w:tr>
        <w:trPr/>
        <w:tc>
          <w:tcPr>
            <w:tcW w:w="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Познавательная программа «В единстве народов — сила страны»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13.02.2026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Юшалинский КДЦ, МБУК «ЦСДК ТМО»</w:t>
            </w:r>
          </w:p>
        </w:tc>
      </w:tr>
      <w:tr>
        <w:trPr/>
        <w:tc>
          <w:tcPr>
            <w:tcW w:w="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Познавательный час ко Дню славянской письменности и культуры «У азбуки славянская душа»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22.05.2026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Зубковский СДК, МБУК «ЦСДК ТМО»</w:t>
            </w:r>
          </w:p>
        </w:tc>
      </w:tr>
    </w:tbl>
    <w:p>
      <w:pPr>
        <w:pStyle w:val="Normal"/>
        <w:spacing w:lineRule="auto" w:line="240" w:before="0" w:after="0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2" name="Фигура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1.55pt;width:0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="52" w:after="52"/>
        <w:ind w:hanging="0" w:start="0"/>
        <w:outlineLvl w:val="2"/>
        <w:rPr>
          <w:rFonts w:ascii="Liberation Serif" w:hAnsi="Liberation Serif" w:eastAsia="Times New Roman" w:cs="Liberation Serif"/>
          <w:b/>
          <w:bCs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52" w:after="52"/>
        <w:ind w:hanging="0" w:start="0"/>
        <w:outlineLvl w:val="2"/>
        <w:rPr>
          <w:rFonts w:ascii="Liberation Serif" w:hAnsi="Liberation Serif" w:eastAsia="Times New Roman" w:cs="Liberation Serif"/>
          <w:b/>
          <w:bCs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  <w:t>III. Информационно</w:t>
        <w:noBreakHyphen/>
        <w:t>просветительские мероприятия, направленные на популяризацию идей дружбы и сотрудничества между народами:</w:t>
      </w:r>
    </w:p>
    <w:tbl>
      <w:tblPr>
        <w:tblW w:w="15550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625"/>
        <w:gridCol w:w="7804"/>
        <w:gridCol w:w="1558"/>
        <w:gridCol w:w="5563"/>
      </w:tblGrid>
      <w:tr>
        <w:trPr>
          <w:tblHeader w:val="true"/>
        </w:trPr>
        <w:tc>
          <w:tcPr>
            <w:tcW w:w="6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Срок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Выставка «Красота святости и святость красоты» (русские иконы XVIII — начала XX века)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06.01.2026 (онлайн)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«ЦСДК ТМО»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Информационная выставка «Подвиг многонациональный: герои Тугулымского округа в годы Великой Отечественной войны»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23.02–02.03.2026; 04–15.05.2026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РИКМ,  МБУК «ЦСДК ТМО»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Выставка «Бумажная палитра традиций: куклы народов России»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02–23.03.2026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Луговской ДК, МБУК «ЦСДК ТМО»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Выставка</w:t>
              <w:noBreakHyphen/>
              <w:t>вернисаж «Узоры дружбы»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28.03.2026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Юшковский СК, МБУК «ЦСДК ТМО»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Информационная выставка «Традиции народов Урала в костюмах»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02.09.2026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Заводоуспенский ДК, МБУК «ЦСДК ТМО»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7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Проведение уроков патриотического воспитания об участниках Великой Отечественной войны 1941-1945 гг – уроженцев Тугулымского муниципального округа (цикл мероприятий)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Май-июнь 2026 г.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«ЦБС ТМО»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8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Организация архивных документов «Народов много- страна одна»</w:t>
            </w:r>
          </w:p>
        </w:tc>
        <w:tc>
          <w:tcPr>
            <w:tcW w:w="1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Сентябрь-  октябрь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РИКМ, МБУК «ЦСДК ТМО»</w:t>
            </w:r>
          </w:p>
        </w:tc>
      </w:tr>
    </w:tbl>
    <w:p>
      <w:pPr>
        <w:pStyle w:val="Normal"/>
        <w:spacing w:lineRule="auto" w:line="240" w:before="0" w:after="0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3" name="Фигура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1.55pt;width:0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outlineLvl w:val="2"/>
        <w:rPr>
          <w:sz w:val="24"/>
          <w:szCs w:val="24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  <w:t>IV. Мероприятия, направленные на взаимодействие с общественными организациями и национальными диаспорами:</w:t>
      </w:r>
    </w:p>
    <w:tbl>
      <w:tblPr>
        <w:tblW w:w="15550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690"/>
        <w:gridCol w:w="7710"/>
        <w:gridCol w:w="1589"/>
        <w:gridCol w:w="5561"/>
      </w:tblGrid>
      <w:tr>
        <w:trPr>
          <w:tblHeader w:val="true"/>
        </w:trPr>
        <w:tc>
          <w:tcPr>
            <w:tcW w:w="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Срок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</w:tr>
      <w:tr>
        <w:trPr/>
        <w:tc>
          <w:tcPr>
            <w:tcW w:w="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День татарской кухни в рамках «Татарская культура»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13.02.2026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«ЦСДК ТМО»</w:t>
            </w:r>
          </w:p>
        </w:tc>
      </w:tr>
      <w:tr>
        <w:trPr/>
        <w:tc>
          <w:tcPr>
            <w:tcW w:w="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Казахские игры и забавы в рамках «Казахская культура»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14.03.2026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«ЦСДК ТМО»</w:t>
            </w:r>
          </w:p>
        </w:tc>
      </w:tr>
      <w:tr>
        <w:trPr/>
        <w:tc>
          <w:tcPr>
            <w:tcW w:w="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Мультимедийная выставка и история чувашского народного костюма в рамках «Чувашская культура»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24.04.2025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«ЦСДК ТМО»</w:t>
            </w:r>
          </w:p>
        </w:tc>
      </w:tr>
      <w:tr>
        <w:trPr/>
        <w:tc>
          <w:tcPr>
            <w:tcW w:w="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Информационная выставка культурного наследия Ингушетии в рамках «Ингушская культура»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11.07.2026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«ЦСДК ТМО»</w:t>
            </w:r>
          </w:p>
        </w:tc>
      </w:tr>
      <w:tr>
        <w:trPr/>
        <w:tc>
          <w:tcPr>
            <w:tcW w:w="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7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Семейный клуб «Ромашка». Диалог семей разных народов «Семьи в единстве»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24.04.2026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«ЦСДК ТМО»</w:t>
            </w:r>
          </w:p>
        </w:tc>
      </w:tr>
    </w:tbl>
    <w:p>
      <w:pPr>
        <w:pStyle w:val="Normal"/>
        <w:spacing w:lineRule="auto" w:line="240" w:before="0" w:after="0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4" name="Фигура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1.55pt;width:0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outlineLvl w:val="2"/>
        <w:rPr>
          <w:sz w:val="24"/>
          <w:szCs w:val="24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  <w:t>V. Спортивные мероприятия, способствующие укреплению дружбы между народами:</w:t>
      </w:r>
    </w:p>
    <w:tbl>
      <w:tblPr>
        <w:tblW w:w="15550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558"/>
        <w:gridCol w:w="7842"/>
        <w:gridCol w:w="1589"/>
        <w:gridCol w:w="5561"/>
      </w:tblGrid>
      <w:tr>
        <w:trPr>
          <w:tblHeader w:val="true"/>
        </w:trPr>
        <w:tc>
          <w:tcPr>
            <w:tcW w:w="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8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Срок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</w:tr>
      <w:tr>
        <w:trPr/>
        <w:tc>
          <w:tcPr>
            <w:tcW w:w="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8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Спортивные игры на улице «Игры народов России»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06.01.2026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Верховинский СДК, МБУК «ЦСДК ТМО»</w:t>
            </w:r>
          </w:p>
        </w:tc>
      </w:tr>
      <w:tr>
        <w:trPr/>
        <w:tc>
          <w:tcPr>
            <w:tcW w:w="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8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Игровая программа «Игры народов России»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10.07.2026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Щелконоговский СК, МБУК «ЦСДК ТМО»</w:t>
            </w:r>
          </w:p>
        </w:tc>
      </w:tr>
      <w:tr>
        <w:trPr/>
        <w:tc>
          <w:tcPr>
            <w:tcW w:w="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8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Спортивные соревнования в рамках Года единства народов России «Многоборье» (цикл мероприятий)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Лыжная база п. г. т. Тугулым, МАУ ТМО «Спорт для всех»</w:t>
            </w:r>
          </w:p>
        </w:tc>
      </w:tr>
      <w:tr>
        <w:trPr/>
        <w:tc>
          <w:tcPr>
            <w:tcW w:w="5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8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Летний районный фестиваль Всероссийского спортивного комплекса «Готов к труду и обороне» среди работающего населения, приуроченного к Году единства народов России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Июль 2026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  МБУК «ЦСДК ТМО», МАУ ТМО «Спорт для всех»</w:t>
            </w:r>
          </w:p>
        </w:tc>
      </w:tr>
    </w:tbl>
    <w:p>
      <w:pPr>
        <w:pStyle w:val="Normal"/>
        <w:spacing w:lineRule="auto" w:line="240" w:before="0" w:after="0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5" name="Фигура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1.55pt;width:0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outlineLvl w:val="2"/>
        <w:rPr>
          <w:sz w:val="24"/>
          <w:szCs w:val="24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  <w:t>VI. Мероприятия, направленные на поддержку и развитие языков народов России:</w:t>
      </w:r>
    </w:p>
    <w:tbl>
      <w:tblPr>
        <w:tblW w:w="15550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738"/>
        <w:gridCol w:w="7662"/>
        <w:gridCol w:w="1589"/>
        <w:gridCol w:w="5561"/>
      </w:tblGrid>
      <w:tr>
        <w:trPr>
          <w:tblHeader w:val="true"/>
        </w:trPr>
        <w:tc>
          <w:tcPr>
            <w:tcW w:w="7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Срок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Интерактивная программа «Исчезающие языки России»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08.09.2026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Юшковский СК, МБУК «ЦСДК ТМО»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Многоязычный марафон «День языков народов России. Повторим на других языках»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08.09.2026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с. Верховино, МБУК «ЦСДК ТМО»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Викторина «Умники и умницы», посвящённая Дню языков народов России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08.09.2026</w:t>
            </w:r>
          </w:p>
        </w:tc>
        <w:tc>
          <w:tcPr>
            <w:tcW w:w="55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Ертарский ДК, МБУК «ЦСДК ТМО»</w:t>
            </w:r>
          </w:p>
        </w:tc>
      </w:tr>
    </w:tbl>
    <w:p>
      <w:pPr>
        <w:pStyle w:val="Normal"/>
        <w:spacing w:lineRule="auto" w:line="240" w:before="0" w:after="0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6" name="Фигура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1.55pt;width:0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outlineLvl w:val="2"/>
        <w:rPr>
          <w:sz w:val="24"/>
          <w:szCs w:val="24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  <w:t>VII. Прочие тематические и образовательные мероприятия:</w:t>
      </w:r>
    </w:p>
    <w:tbl>
      <w:tblPr>
        <w:tblW w:w="15550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671"/>
        <w:gridCol w:w="7714"/>
        <w:gridCol w:w="1602"/>
        <w:gridCol w:w="5563"/>
      </w:tblGrid>
      <w:tr>
        <w:trPr>
          <w:tblHeader w:val="true"/>
        </w:trPr>
        <w:tc>
          <w:tcPr>
            <w:tcW w:w="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7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6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Срок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7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Реализация Всероссийской акции «В гости к ветерану»</w:t>
            </w:r>
          </w:p>
        </w:tc>
        <w:tc>
          <w:tcPr>
            <w:tcW w:w="16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Май-июнь. 2026г.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Поселковые и сельские управы.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Марафон громких чтений «Сказки народов России»</w:t>
            </w:r>
          </w:p>
        </w:tc>
        <w:tc>
          <w:tcPr>
            <w:tcW w:w="16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04.12.2026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Заводоуспенский ДК, МБУК «ЦСДК ТМО», МБУК «ЦБС ТМО»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Видеопоказ «Сказки народов России. Гора самоцветов»</w:t>
            </w:r>
          </w:p>
        </w:tc>
        <w:tc>
          <w:tcPr>
            <w:tcW w:w="16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В течение года (по отдельному плану)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Юшалинский КДЦ, МБУК «ЦСДК ТМО»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7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Проект «Мир народных сказок» (ежемесячно в течение года)</w:t>
            </w:r>
          </w:p>
        </w:tc>
        <w:tc>
          <w:tcPr>
            <w:tcW w:w="16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В течение года (по отдельному плану)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Районный Дом культуры, МБУК «ЦСДК ТМО»</w:t>
            </w:r>
          </w:p>
        </w:tc>
      </w:tr>
      <w:tr>
        <w:trPr>
          <w:trHeight w:val="808" w:hRule="atLeast"/>
        </w:trPr>
        <w:tc>
          <w:tcPr>
            <w:tcW w:w="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7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Организация и проведение мероприятий, посвященных Году единства народов России в рамках Всероссийских и областных акциях: «Библио-ночь», «День чтения», «Ночь музеев», «Ночь искусств»</w:t>
            </w:r>
          </w:p>
        </w:tc>
        <w:tc>
          <w:tcPr>
            <w:tcW w:w="16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Cs/>
                <w:sz w:val="24"/>
                <w:szCs w:val="24"/>
                <w:lang w:eastAsia="ru-RU"/>
              </w:rPr>
              <w:t>В течение года (по отдельному плану)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МБУК «ЦБС ТМО», МБУК «ЦСДК ТМО»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77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Проведение акции «Свеча памяти»</w:t>
            </w:r>
          </w:p>
        </w:tc>
        <w:tc>
          <w:tcPr>
            <w:tcW w:w="16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22 июня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Администрация муниципального округа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Управы сельских и поселковых территорий, МБУК «ЦБС ТМО», МБУК «ЦСДК ТМО»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77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Проведение мемориальной патриотической акции посвященной Дню солидарности в борьбе с терроризмом</w:t>
            </w:r>
          </w:p>
        </w:tc>
        <w:tc>
          <w:tcPr>
            <w:tcW w:w="16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Сентябрь 2026г.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Управление образования</w:t>
            </w:r>
          </w:p>
        </w:tc>
      </w:tr>
    </w:tbl>
    <w:p>
      <w:pPr>
        <w:pStyle w:val="Normal"/>
        <w:spacing w:before="0" w:after="20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sectPr>
      <w:type w:val="nextPage"/>
      <w:pgSz w:orient="landscape" w:w="16838" w:h="11906"/>
      <w:pgMar w:left="720" w:right="578" w:gutter="0" w:header="0" w:top="720" w:footer="0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027a7"/>
    <w:pPr>
      <w:widowControl/>
      <w:suppressAutoHyphens w:val="fals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bd5513"/>
    <w:rPr>
      <w:b/>
      <w:bCs/>
    </w:rPr>
  </w:style>
  <w:style w:type="character" w:styleId="Style14" w:customStyle="1">
    <w:name w:val="Текст выноски Знак"/>
    <w:basedOn w:val="DefaultParagraphFont"/>
    <w:link w:val="BalloonText"/>
    <w:uiPriority w:val="99"/>
    <w:qFormat/>
    <w:rsid w:val="001c3cc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e6d41"/>
    <w:rPr>
      <w:color w:themeColor="hyperlink" w:val="0000FF"/>
      <w:u w:val="single"/>
    </w:rPr>
  </w:style>
  <w:style w:type="character" w:styleId="Style15" w:customStyle="1">
    <w:name w:val="Без интервала Знак"/>
    <w:link w:val="NoSpacing"/>
    <w:qFormat/>
    <w:rsid w:val="009e6d41"/>
    <w:rPr>
      <w:rFonts w:ascii="Calibri" w:hAnsi="Calibri" w:eastAsia="Calibri" w:cs="Times New Roman"/>
    </w:rPr>
  </w:style>
  <w:style w:type="character" w:styleId="Style16" w:customStyle="1">
    <w:name w:val="Гипертекстовая ссылка"/>
    <w:basedOn w:val="DefaultParagraphFont"/>
    <w:uiPriority w:val="99"/>
    <w:qFormat/>
    <w:rsid w:val="00714650"/>
    <w:rPr>
      <w:color w:val="106BB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unhideWhenUsed/>
    <w:qFormat/>
    <w:rsid w:val="00bd551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link w:val="Style15"/>
    <w:uiPriority w:val="1"/>
    <w:qFormat/>
    <w:rsid w:val="008e0f95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Style14"/>
    <w:uiPriority w:val="99"/>
    <w:unhideWhenUsed/>
    <w:qFormat/>
    <w:rsid w:val="001c3cc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69e3"/>
    <w:pPr>
      <w:spacing w:before="0" w:after="200"/>
      <w:ind w:start="720"/>
      <w:contextualSpacing/>
    </w:pPr>
    <w:rPr/>
  </w:style>
  <w:style w:type="paragraph" w:styleId="Standard" w:customStyle="1">
    <w:name w:val="Standard"/>
    <w:qFormat/>
    <w:rsid w:val="006263c1"/>
    <w:pPr>
      <w:widowControl/>
      <w:suppressAutoHyphens w:val="true"/>
      <w:bidi w:val="0"/>
      <w:spacing w:lineRule="auto" w:line="276" w:before="0" w:after="200"/>
      <w:jc w:val="start"/>
      <w:textAlignment w:val="baseline"/>
    </w:pPr>
    <w:rPr>
      <w:rFonts w:ascii="Calibri" w:hAnsi="Calibri" w:eastAsia="Calibri" w:cs="Tahoma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extbody" w:customStyle="1">
    <w:name w:val="Text body"/>
    <w:basedOn w:val="Standard"/>
    <w:qFormat/>
    <w:rsid w:val="006263c1"/>
    <w:pPr>
      <w:spacing w:before="0" w:after="140"/>
    </w:pPr>
    <w:rPr/>
  </w:style>
  <w:style w:type="paragraph" w:styleId="ds-markdown-paragraph" w:customStyle="1">
    <w:name w:val="ds-markdown-paragraph"/>
    <w:basedOn w:val="Normal"/>
    <w:qFormat/>
    <w:rsid w:val="0069538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d551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7C352-983D-4DBE-AB2A-28A340338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LibreOffice/25.8.4.2$Linux_X86_64 LibreOffice_project/290daaa01b999472f0c7a3890eb6a550fd74c6df</Application>
  <AppVersion>15.0000</AppVersion>
  <Pages>5</Pages>
  <Words>1037</Words>
  <Characters>7279</Characters>
  <CharactersWithSpaces>8089</CharactersWithSpaces>
  <Paragraphs>257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2026-03-03T12:21:00Z</dcterms:created>
  <dc:creator>Пользователь Windows</dc:creator>
  <dc:description/>
  <dc:language>ru-RU</dc:language>
  <cp:lastModifiedBy/>
  <cp:lastPrinted>2026-03-04T10:20:00Z</cp:lastPrinted>
  <dcterms:modified xsi:type="dcterms:W3CDTF">2026-03-11T09:02:08Z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